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F00" w:rsidRPr="008F291F" w:rsidRDefault="009E0F00" w:rsidP="009E0F00">
      <w:pPr>
        <w:contextualSpacing/>
        <w:rPr>
          <w:b/>
          <w:color w:val="0070C0"/>
          <w:sz w:val="24"/>
          <w:szCs w:val="24"/>
        </w:rPr>
      </w:pPr>
      <w:r>
        <w:rPr>
          <w:b/>
          <w:color w:val="0070C0"/>
          <w:sz w:val="24"/>
          <w:szCs w:val="24"/>
        </w:rPr>
        <w:t>Rules in Division of Polynomials</w:t>
      </w:r>
    </w:p>
    <w:p w:rsidR="009E0F00" w:rsidRDefault="009E0F00" w:rsidP="009E0F00">
      <w:pPr>
        <w:contextualSpacing/>
        <w:rPr>
          <w:sz w:val="24"/>
          <w:szCs w:val="24"/>
        </w:rPr>
      </w:pPr>
      <w:r w:rsidRPr="00443131">
        <w:rPr>
          <w:b/>
          <w:sz w:val="24"/>
          <w:szCs w:val="24"/>
        </w:rPr>
        <w:t>Rule 1:</w:t>
      </w:r>
      <w:r>
        <w:rPr>
          <w:sz w:val="24"/>
          <w:szCs w:val="24"/>
        </w:rPr>
        <w:t xml:space="preserve"> To divide monomials use law of exponent in division.</w:t>
      </w:r>
    </w:p>
    <w:p w:rsidR="009E0F00" w:rsidRDefault="009E0F00" w:rsidP="009E0F00">
      <w:pPr>
        <w:contextualSpacing/>
        <w:rPr>
          <w:sz w:val="24"/>
          <w:szCs w:val="24"/>
        </w:rPr>
      </w:pPr>
      <w:r w:rsidRPr="00443131">
        <w:rPr>
          <w:b/>
          <w:sz w:val="24"/>
          <w:szCs w:val="24"/>
        </w:rPr>
        <w:t>Rule 2:</w:t>
      </w:r>
      <w:r>
        <w:rPr>
          <w:sz w:val="24"/>
          <w:szCs w:val="24"/>
        </w:rPr>
        <w:t xml:space="preserve"> To divide polynomial by monomial, we use  </w:t>
      </w:r>
      <m:oMath>
        <m:f>
          <m:fPr>
            <m:ctrlPr>
              <w:rPr>
                <w:rFonts w:ascii="Cambria Math" w:hAnsi="Cambria Math"/>
                <w:i/>
                <w:sz w:val="24"/>
                <w:szCs w:val="24"/>
              </w:rPr>
            </m:ctrlPr>
          </m:fPr>
          <m:num>
            <m:r>
              <w:rPr>
                <w:rFonts w:ascii="Cambria Math" w:hAnsi="Cambria Math"/>
                <w:sz w:val="24"/>
                <w:szCs w:val="24"/>
              </w:rPr>
              <m:t>a+b</m:t>
            </m:r>
          </m:num>
          <m:den>
            <m:r>
              <w:rPr>
                <w:rFonts w:ascii="Cambria Math" w:hAnsi="Cambria Math"/>
                <w:sz w:val="24"/>
                <w:szCs w:val="24"/>
              </w:rPr>
              <m:t>c</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a</m:t>
            </m:r>
          </m:num>
          <m:den>
            <m:r>
              <w:rPr>
                <w:rFonts w:ascii="Cambria Math" w:hAnsi="Cambria Math"/>
                <w:sz w:val="24"/>
                <w:szCs w:val="24"/>
              </w:rPr>
              <m:t>c</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b</m:t>
            </m:r>
          </m:num>
          <m:den>
            <m:r>
              <w:rPr>
                <w:rFonts w:ascii="Cambria Math" w:hAnsi="Cambria Math"/>
                <w:sz w:val="24"/>
                <w:szCs w:val="24"/>
              </w:rPr>
              <m:t>c</m:t>
            </m:r>
          </m:den>
        </m:f>
      </m:oMath>
      <w:r>
        <w:rPr>
          <w:sz w:val="24"/>
          <w:szCs w:val="24"/>
        </w:rPr>
        <w:tab/>
      </w:r>
    </w:p>
    <w:p w:rsidR="009E0F00" w:rsidRDefault="009E0F00" w:rsidP="009E0F00">
      <w:pPr>
        <w:contextualSpacing/>
        <w:rPr>
          <w:sz w:val="24"/>
          <w:szCs w:val="24"/>
        </w:rPr>
      </w:pPr>
      <w:r w:rsidRPr="00443131">
        <w:rPr>
          <w:b/>
          <w:sz w:val="24"/>
          <w:szCs w:val="24"/>
        </w:rPr>
        <w:t>Rule 3:</w:t>
      </w:r>
      <w:r>
        <w:rPr>
          <w:sz w:val="24"/>
          <w:szCs w:val="24"/>
        </w:rPr>
        <w:t xml:space="preserve"> The last rule is to divide a polynomial by another polynomial by another polynomial with at least two terms. This type of division is applied only when the degree of polynomial in the numerator is greater than or equal to the degree of polynomial in the denominator.</w:t>
      </w:r>
    </w:p>
    <w:p w:rsidR="009E0F00" w:rsidRDefault="009E0F00" w:rsidP="009E0F00">
      <w:pPr>
        <w:contextualSpacing/>
        <w:rPr>
          <w:sz w:val="24"/>
          <w:szCs w:val="24"/>
        </w:rPr>
      </w:pPr>
      <w:r w:rsidRPr="00443131">
        <w:rPr>
          <w:b/>
          <w:sz w:val="24"/>
          <w:szCs w:val="24"/>
        </w:rPr>
        <w:t>1.</w:t>
      </w:r>
      <w:r>
        <w:rPr>
          <w:sz w:val="24"/>
          <w:szCs w:val="24"/>
        </w:rPr>
        <w:t xml:space="preserve"> Arrange the term of both dividend and divisor in descending powers of the variable.</w:t>
      </w:r>
    </w:p>
    <w:p w:rsidR="009E0F00" w:rsidRDefault="009E0F00" w:rsidP="009E0F00">
      <w:pPr>
        <w:contextualSpacing/>
        <w:rPr>
          <w:sz w:val="24"/>
          <w:szCs w:val="24"/>
        </w:rPr>
      </w:pPr>
      <w:r w:rsidRPr="00443131">
        <w:rPr>
          <w:b/>
          <w:sz w:val="24"/>
          <w:szCs w:val="24"/>
        </w:rPr>
        <w:t>2.</w:t>
      </w:r>
      <w:r>
        <w:rPr>
          <w:sz w:val="24"/>
          <w:szCs w:val="24"/>
        </w:rPr>
        <w:t xml:space="preserve"> Divide the first term in the dividend by the first term of the divisor, giving the first term of the quotient.</w:t>
      </w:r>
    </w:p>
    <w:p w:rsidR="009E0F00" w:rsidRDefault="009E0F00" w:rsidP="009E0F00">
      <w:pPr>
        <w:contextualSpacing/>
        <w:rPr>
          <w:sz w:val="24"/>
          <w:szCs w:val="24"/>
        </w:rPr>
      </w:pPr>
      <w:r w:rsidRPr="00443131">
        <w:rPr>
          <w:b/>
          <w:sz w:val="24"/>
          <w:szCs w:val="24"/>
        </w:rPr>
        <w:t>3.</w:t>
      </w:r>
      <w:r>
        <w:rPr>
          <w:sz w:val="24"/>
          <w:szCs w:val="24"/>
        </w:rPr>
        <w:t xml:space="preserve"> Multiply each term of the divisor by the first term of the quotient and subtract the product from the dividend.</w:t>
      </w:r>
    </w:p>
    <w:p w:rsidR="009E0F00" w:rsidRDefault="009E0F00" w:rsidP="009E0F00">
      <w:pPr>
        <w:contextualSpacing/>
        <w:rPr>
          <w:sz w:val="24"/>
          <w:szCs w:val="24"/>
        </w:rPr>
      </w:pPr>
      <w:r w:rsidRPr="00443131">
        <w:rPr>
          <w:b/>
          <w:sz w:val="24"/>
          <w:szCs w:val="24"/>
        </w:rPr>
        <w:t>4.</w:t>
      </w:r>
      <w:r>
        <w:rPr>
          <w:sz w:val="24"/>
          <w:szCs w:val="24"/>
        </w:rPr>
        <w:t xml:space="preserve"> Use the remainder obtained in Step 3 as a new dividend, repeat Steps 2 and 3.</w:t>
      </w:r>
    </w:p>
    <w:p w:rsidR="009E0F00" w:rsidRDefault="009E0F00" w:rsidP="009E0F00">
      <w:pPr>
        <w:contextualSpacing/>
        <w:rPr>
          <w:sz w:val="24"/>
          <w:szCs w:val="24"/>
        </w:rPr>
      </w:pPr>
      <w:r w:rsidRPr="00443131">
        <w:rPr>
          <w:b/>
          <w:sz w:val="24"/>
          <w:szCs w:val="24"/>
        </w:rPr>
        <w:t>5.</w:t>
      </w:r>
      <w:r>
        <w:rPr>
          <w:sz w:val="24"/>
          <w:szCs w:val="24"/>
        </w:rPr>
        <w:t xml:space="preserve"> Continue the process until the remainder is reached whose degree should be less than the degree of the divisor.</w:t>
      </w:r>
    </w:p>
    <w:p w:rsidR="009E0F00" w:rsidRDefault="009E0F00" w:rsidP="009E0F00">
      <w:pPr>
        <w:contextualSpacing/>
        <w:rPr>
          <w:sz w:val="24"/>
          <w:szCs w:val="24"/>
        </w:rPr>
      </w:pPr>
      <w:r>
        <w:rPr>
          <w:sz w:val="24"/>
          <w:szCs w:val="24"/>
        </w:rPr>
        <w:t>The result of the division as follow:</w:t>
      </w:r>
    </w:p>
    <w:p w:rsidR="009E0F00" w:rsidRDefault="009E0F00" w:rsidP="009E0F00">
      <w:pPr>
        <w:contextualSpacing/>
        <w:rPr>
          <w:sz w:val="24"/>
          <w:szCs w:val="24"/>
        </w:rPr>
      </w:pPr>
      <w:r>
        <w:rPr>
          <w:sz w:val="24"/>
          <w:szCs w:val="24"/>
        </w:rPr>
        <w:t>A. For exact division (remainder 0)</w:t>
      </w:r>
      <w:r>
        <w:rPr>
          <w:sz w:val="24"/>
          <w:szCs w:val="24"/>
        </w:rPr>
        <w:tab/>
      </w:r>
      <w:r>
        <w:rPr>
          <w:sz w:val="24"/>
          <w:szCs w:val="24"/>
        </w:rPr>
        <w:tab/>
      </w:r>
      <w:r>
        <w:rPr>
          <w:sz w:val="24"/>
          <w:szCs w:val="24"/>
        </w:rPr>
        <w:tab/>
      </w:r>
      <w:r>
        <w:rPr>
          <w:sz w:val="24"/>
          <w:szCs w:val="24"/>
        </w:rPr>
        <w:tab/>
        <w:t xml:space="preserve">B. For remainder </w:t>
      </w:r>
      <w:r>
        <w:rPr>
          <w:rFonts w:cstheme="minorHAnsi"/>
          <w:sz w:val="24"/>
          <w:szCs w:val="24"/>
        </w:rPr>
        <w:t>≠</w:t>
      </w:r>
      <w:r>
        <w:rPr>
          <w:sz w:val="24"/>
          <w:szCs w:val="24"/>
        </w:rPr>
        <w:t xml:space="preserve"> 0</w:t>
      </w:r>
    </w:p>
    <w:p w:rsidR="009E0F00" w:rsidRDefault="009E0F00" w:rsidP="009E0F00">
      <w:pPr>
        <w:contextualSpacing/>
        <w:rPr>
          <w:sz w:val="24"/>
          <w:szCs w:val="24"/>
        </w:rPr>
      </w:pPr>
      <w:r>
        <w:rPr>
          <w:noProof/>
          <w:sz w:val="24"/>
          <w:szCs w:val="24"/>
        </w:rPr>
        <w:pict>
          <v:shapetype id="_x0000_t202" coordsize="21600,21600" o:spt="202" path="m,l,21600r21600,l21600,xe">
            <v:stroke joinstyle="miter"/>
            <v:path gradientshapeok="t" o:connecttype="rect"/>
          </v:shapetype>
          <v:shape id="_x0000_s1034" type="#_x0000_t202" style="position:absolute;margin-left:11.2pt;margin-top:7.45pt;width:159.15pt;height:34.55pt;z-index:251660288">
            <v:textbox>
              <w:txbxContent>
                <w:p w:rsidR="009E0F00" w:rsidRDefault="009E0F00" w:rsidP="009E0F00">
                  <m:oMathPara>
                    <m:oMath>
                      <m:f>
                        <m:fPr>
                          <m:ctrlPr>
                            <w:rPr>
                              <w:rFonts w:ascii="Cambria Math" w:hAnsi="Cambria Math"/>
                              <w:i/>
                            </w:rPr>
                          </m:ctrlPr>
                        </m:fPr>
                        <m:num>
                          <m:r>
                            <w:rPr>
                              <w:rFonts w:ascii="Cambria Math" w:hAnsi="Cambria Math"/>
                            </w:rPr>
                            <m:t>dividend</m:t>
                          </m:r>
                        </m:num>
                        <m:den>
                          <m:r>
                            <w:rPr>
                              <w:rFonts w:ascii="Cambria Math" w:hAnsi="Cambria Math"/>
                            </w:rPr>
                            <m:t>divisor</m:t>
                          </m:r>
                        </m:den>
                      </m:f>
                      <m:r>
                        <w:rPr>
                          <w:rFonts w:ascii="Cambria Math" w:hAnsi="Cambria Math"/>
                        </w:rPr>
                        <m:t>=quotient(Q)</m:t>
                      </m:r>
                    </m:oMath>
                  </m:oMathPara>
                </w:p>
              </w:txbxContent>
            </v:textbox>
          </v:shape>
        </w:pict>
      </w:r>
      <w:r>
        <w:rPr>
          <w:noProof/>
          <w:sz w:val="24"/>
          <w:szCs w:val="24"/>
        </w:rPr>
        <w:pict>
          <v:shape id="_x0000_s1035" type="#_x0000_t202" style="position:absolute;margin-left:286.3pt;margin-top:7.45pt;width:207.6pt;height:34.55pt;z-index:251661312">
            <v:textbox>
              <w:txbxContent>
                <w:p w:rsidR="009E0F00" w:rsidRDefault="009E0F00" w:rsidP="009E0F00">
                  <m:oMathPara>
                    <m:oMath>
                      <m:f>
                        <m:fPr>
                          <m:ctrlPr>
                            <w:rPr>
                              <w:rFonts w:ascii="Cambria Math" w:hAnsi="Cambria Math"/>
                              <w:i/>
                            </w:rPr>
                          </m:ctrlPr>
                        </m:fPr>
                        <m:num>
                          <m:r>
                            <w:rPr>
                              <w:rFonts w:ascii="Cambria Math" w:hAnsi="Cambria Math"/>
                            </w:rPr>
                            <m:t>dividend</m:t>
                          </m:r>
                        </m:num>
                        <m:den>
                          <m:r>
                            <w:rPr>
                              <w:rFonts w:ascii="Cambria Math" w:hAnsi="Cambria Math"/>
                            </w:rPr>
                            <m:t>divisor</m:t>
                          </m:r>
                        </m:den>
                      </m:f>
                      <m:r>
                        <w:rPr>
                          <w:rFonts w:ascii="Cambria Math" w:hAnsi="Cambria Math"/>
                        </w:rPr>
                        <m:t>=quotient</m:t>
                      </m:r>
                      <m:d>
                        <m:dPr>
                          <m:ctrlPr>
                            <w:rPr>
                              <w:rFonts w:ascii="Cambria Math" w:hAnsi="Cambria Math"/>
                              <w:i/>
                            </w:rPr>
                          </m:ctrlPr>
                        </m:dPr>
                        <m:e>
                          <m:r>
                            <w:rPr>
                              <w:rFonts w:ascii="Cambria Math" w:hAnsi="Cambria Math"/>
                            </w:rPr>
                            <m:t>Q</m:t>
                          </m:r>
                        </m:e>
                      </m:d>
                      <m:r>
                        <w:rPr>
                          <w:rFonts w:ascii="Cambria Math" w:hAnsi="Cambria Math"/>
                        </w:rPr>
                        <m:t>+</m:t>
                      </m:r>
                      <m:f>
                        <m:fPr>
                          <m:ctrlPr>
                            <w:rPr>
                              <w:rFonts w:ascii="Cambria Math" w:hAnsi="Cambria Math"/>
                              <w:i/>
                            </w:rPr>
                          </m:ctrlPr>
                        </m:fPr>
                        <m:num>
                          <m:r>
                            <w:rPr>
                              <w:rFonts w:ascii="Cambria Math" w:hAnsi="Cambria Math"/>
                            </w:rPr>
                            <m:t>remainder</m:t>
                          </m:r>
                        </m:num>
                        <m:den>
                          <m:r>
                            <w:rPr>
                              <w:rFonts w:ascii="Cambria Math" w:hAnsi="Cambria Math"/>
                            </w:rPr>
                            <m:t>divisor</m:t>
                          </m:r>
                        </m:den>
                      </m:f>
                    </m:oMath>
                  </m:oMathPara>
                </w:p>
              </w:txbxContent>
            </v:textbox>
          </v:shape>
        </w:pict>
      </w:r>
    </w:p>
    <w:p w:rsidR="009E0F00" w:rsidRDefault="009E0F00" w:rsidP="009E0F00">
      <w:pPr>
        <w:contextualSpacing/>
        <w:rPr>
          <w:sz w:val="24"/>
          <w:szCs w:val="24"/>
        </w:rPr>
      </w:pPr>
    </w:p>
    <w:p w:rsidR="009E0F00" w:rsidRDefault="009E0F00" w:rsidP="009E0F00">
      <w:pPr>
        <w:contextualSpacing/>
        <w:rPr>
          <w:b/>
          <w:color w:val="0070C0"/>
          <w:sz w:val="24"/>
          <w:szCs w:val="24"/>
        </w:rPr>
      </w:pPr>
    </w:p>
    <w:p w:rsidR="009E0F00" w:rsidRPr="0091494F" w:rsidRDefault="009E0F00" w:rsidP="009E0F00">
      <w:pPr>
        <w:contextualSpacing/>
        <w:rPr>
          <w:sz w:val="24"/>
          <w:szCs w:val="24"/>
        </w:rPr>
      </w:pPr>
      <w:r w:rsidRPr="0091494F">
        <w:rPr>
          <w:b/>
          <w:color w:val="0070C0"/>
          <w:sz w:val="24"/>
          <w:szCs w:val="24"/>
        </w:rPr>
        <w:t>Sample Problem 1:</w:t>
      </w:r>
      <w:r w:rsidRPr="0091494F">
        <w:rPr>
          <w:sz w:val="24"/>
          <w:szCs w:val="24"/>
        </w:rPr>
        <w:t xml:space="preserve"> </w:t>
      </w:r>
      <w:r>
        <w:rPr>
          <w:sz w:val="24"/>
          <w:szCs w:val="24"/>
        </w:rPr>
        <w:t xml:space="preserve">Divide polynomials by monomials. </w:t>
      </w:r>
    </w:p>
    <w:p w:rsidR="009E0F00" w:rsidRDefault="009E0F00" w:rsidP="009E0F00">
      <w:pPr>
        <w:contextualSpacing/>
        <w:rPr>
          <w:rFonts w:eastAsiaTheme="minorEastAsia"/>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
        <w:gridCol w:w="5040"/>
        <w:gridCol w:w="399"/>
        <w:gridCol w:w="5109"/>
      </w:tblGrid>
      <w:tr w:rsidR="009E0F00" w:rsidTr="003F4F86">
        <w:tc>
          <w:tcPr>
            <w:tcW w:w="468" w:type="dxa"/>
          </w:tcPr>
          <w:p w:rsidR="009E0F00" w:rsidRDefault="009E0F00" w:rsidP="003F4F86">
            <w:pPr>
              <w:contextualSpacing/>
              <w:rPr>
                <w:rFonts w:eastAsiaTheme="minorEastAsia"/>
                <w:sz w:val="24"/>
                <w:szCs w:val="24"/>
              </w:rPr>
            </w:pPr>
            <w:r>
              <w:rPr>
                <w:rFonts w:eastAsiaTheme="minorEastAsia"/>
                <w:sz w:val="24"/>
                <w:szCs w:val="24"/>
              </w:rPr>
              <w:t>1.</w:t>
            </w:r>
          </w:p>
        </w:tc>
        <w:tc>
          <w:tcPr>
            <w:tcW w:w="5040" w:type="dxa"/>
          </w:tcPr>
          <w:p w:rsidR="009E0F00" w:rsidRDefault="009E0F00" w:rsidP="003F4F86">
            <w:pPr>
              <w:contextualSpacing/>
              <w:rPr>
                <w:rFonts w:eastAsiaTheme="minorEastAsia"/>
                <w:sz w:val="24"/>
                <w:szCs w:val="24"/>
              </w:rPr>
            </w:pPr>
            <m:oMathPara>
              <m:oMathParaPr>
                <m:jc m:val="left"/>
              </m:oMathParaPr>
              <m:oMath>
                <m:r>
                  <w:rPr>
                    <w:rFonts w:ascii="Cambria Math" w:eastAsiaTheme="minorEastAsia" w:hAnsi="Cambria Math"/>
                    <w:sz w:val="24"/>
                    <w:szCs w:val="24"/>
                  </w:rPr>
                  <m:t>24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4</m:t>
                    </m:r>
                  </m:sup>
                </m:sSup>
                <m:r>
                  <w:rPr>
                    <w:rFonts w:ascii="Cambria Math" w:eastAsiaTheme="minorEastAsia" w:hAnsi="Cambria Math"/>
                    <w:sz w:val="24"/>
                    <w:szCs w:val="24"/>
                  </w:rPr>
                  <m:t xml:space="preserve"> by 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oMath>
            </m:oMathPara>
          </w:p>
          <w:p w:rsidR="009E0F00" w:rsidRDefault="009E0F00" w:rsidP="003F4F86">
            <w:pPr>
              <w:contextualSpacing/>
              <w:rPr>
                <w:rFonts w:eastAsiaTheme="minorEastAsia"/>
                <w:sz w:val="24"/>
                <w:szCs w:val="24"/>
              </w:rPr>
            </w:pPr>
          </w:p>
        </w:tc>
        <w:tc>
          <w:tcPr>
            <w:tcW w:w="399" w:type="dxa"/>
          </w:tcPr>
          <w:p w:rsidR="009E0F00" w:rsidRDefault="009E0F00" w:rsidP="003F4F86">
            <w:pPr>
              <w:contextualSpacing/>
              <w:rPr>
                <w:rFonts w:eastAsiaTheme="minorEastAsia"/>
                <w:sz w:val="24"/>
                <w:szCs w:val="24"/>
              </w:rPr>
            </w:pPr>
            <w:r>
              <w:rPr>
                <w:rFonts w:eastAsiaTheme="minorEastAsia"/>
                <w:sz w:val="24"/>
                <w:szCs w:val="24"/>
              </w:rPr>
              <w:t>2.</w:t>
            </w:r>
          </w:p>
        </w:tc>
        <w:tc>
          <w:tcPr>
            <w:tcW w:w="5109" w:type="dxa"/>
          </w:tcPr>
          <w:p w:rsidR="009E0F00" w:rsidRDefault="009E0F00" w:rsidP="003F4F86">
            <w:pPr>
              <w:contextualSpacing/>
              <w:rPr>
                <w:rFonts w:eastAsiaTheme="minorEastAsia"/>
                <w:sz w:val="24"/>
                <w:szCs w:val="24"/>
              </w:rPr>
            </w:pPr>
            <m:oMathPara>
              <m:oMathParaPr>
                <m:jc m:val="left"/>
              </m:oMathParaPr>
              <m:oMath>
                <m:sSup>
                  <m:sSupPr>
                    <m:ctrlPr>
                      <w:rPr>
                        <w:rFonts w:ascii="Cambria Math" w:eastAsiaTheme="minorEastAsia" w:hAnsi="Cambria Math"/>
                        <w:i/>
                        <w:sz w:val="24"/>
                        <w:szCs w:val="24"/>
                      </w:rPr>
                    </m:ctrlPr>
                  </m:sSupPr>
                  <m:e>
                    <m:r>
                      <w:rPr>
                        <w:rFonts w:ascii="Cambria Math" w:eastAsiaTheme="minorEastAsia" w:hAnsi="Cambria Math"/>
                        <w:sz w:val="24"/>
                        <w:szCs w:val="24"/>
                      </w:rPr>
                      <m:t>7x</m:t>
                    </m:r>
                  </m:e>
                  <m:sup>
                    <m:r>
                      <w:rPr>
                        <w:rFonts w:ascii="Cambria Math" w:eastAsiaTheme="minorEastAsia" w:hAnsi="Cambria Math"/>
                        <w:sz w:val="24"/>
                        <w:szCs w:val="24"/>
                      </w:rPr>
                      <m:t>5</m:t>
                    </m:r>
                  </m:sup>
                </m:sSup>
                <m:r>
                  <w:rPr>
                    <w:rFonts w:ascii="Cambria Math" w:eastAsiaTheme="minorEastAsia" w:hAnsi="Cambria Math"/>
                    <w:sz w:val="24"/>
                    <w:szCs w:val="24"/>
                  </w:rPr>
                  <m:t>-2</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4</m:t>
                    </m:r>
                  </m:sup>
                </m:sSup>
                <m:r>
                  <w:rPr>
                    <w:rFonts w:ascii="Cambria Math" w:eastAsiaTheme="minorEastAsia" w:hAnsi="Cambria Math"/>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 xml:space="preserve">+x by x </m:t>
                </m:r>
              </m:oMath>
            </m:oMathPara>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tc>
      </w:tr>
    </w:tbl>
    <w:p w:rsidR="009E0F00" w:rsidRPr="0091494F" w:rsidRDefault="009E0F00" w:rsidP="009E0F00">
      <w:pPr>
        <w:contextualSpacing/>
        <w:rPr>
          <w:sz w:val="24"/>
          <w:szCs w:val="24"/>
        </w:rPr>
      </w:pPr>
      <w:r>
        <w:rPr>
          <w:b/>
          <w:color w:val="0070C0"/>
          <w:sz w:val="24"/>
          <w:szCs w:val="24"/>
        </w:rPr>
        <w:t>Sample Problem 2</w:t>
      </w:r>
      <w:r w:rsidRPr="0091494F">
        <w:rPr>
          <w:b/>
          <w:color w:val="0070C0"/>
          <w:sz w:val="24"/>
          <w:szCs w:val="24"/>
        </w:rPr>
        <w:t>:</w:t>
      </w:r>
      <w:r w:rsidRPr="0091494F">
        <w:rPr>
          <w:sz w:val="24"/>
          <w:szCs w:val="24"/>
        </w:rPr>
        <w:t xml:space="preserve"> </w:t>
      </w:r>
      <w:r>
        <w:rPr>
          <w:sz w:val="24"/>
          <w:szCs w:val="24"/>
        </w:rPr>
        <w:t xml:space="preserve">Divide polynomial by binomials.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
        <w:gridCol w:w="5109"/>
        <w:gridCol w:w="399"/>
        <w:gridCol w:w="5109"/>
      </w:tblGrid>
      <w:tr w:rsidR="009E0F00" w:rsidTr="003F4F86">
        <w:tc>
          <w:tcPr>
            <w:tcW w:w="399" w:type="dxa"/>
          </w:tcPr>
          <w:p w:rsidR="009E0F00" w:rsidRDefault="009E0F00" w:rsidP="003F4F86">
            <w:pPr>
              <w:contextualSpacing/>
              <w:rPr>
                <w:rFonts w:eastAsiaTheme="minorEastAsia"/>
                <w:sz w:val="24"/>
                <w:szCs w:val="24"/>
              </w:rPr>
            </w:pPr>
            <w:r>
              <w:rPr>
                <w:rFonts w:eastAsiaTheme="minorEastAsia"/>
                <w:sz w:val="24"/>
                <w:szCs w:val="24"/>
              </w:rPr>
              <w:t>3.</w:t>
            </w:r>
          </w:p>
        </w:tc>
        <w:tc>
          <w:tcPr>
            <w:tcW w:w="5109" w:type="dxa"/>
          </w:tcPr>
          <w:p w:rsidR="009E0F00" w:rsidRDefault="009E0F00" w:rsidP="003F4F86">
            <w:pPr>
              <w:contextualSpacing/>
              <w:rPr>
                <w:rFonts w:eastAsiaTheme="minorEastAsia"/>
                <w:sz w:val="24"/>
                <w:szCs w:val="24"/>
              </w:rPr>
            </w:pPr>
            <m:oMathPara>
              <m:oMathParaPr>
                <m:jc m:val="left"/>
              </m:oMathParaPr>
              <m:oMath>
                <m:r>
                  <w:rPr>
                    <w:rFonts w:ascii="Cambria Math" w:eastAsiaTheme="minorEastAsia" w:hAnsi="Cambria Math"/>
                    <w:sz w:val="24"/>
                    <w:szCs w:val="24"/>
                  </w:rPr>
                  <m:t>3</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+7</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+7x+10 by x+2</m:t>
                </m:r>
              </m:oMath>
            </m:oMathPara>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p w:rsidR="009E0F00" w:rsidRDefault="009E0F00" w:rsidP="009E0F00">
            <w:pPr>
              <w:contextualSpacing/>
              <w:rPr>
                <w:rFonts w:eastAsiaTheme="minorEastAsia"/>
                <w:sz w:val="24"/>
                <w:szCs w:val="24"/>
              </w:rPr>
            </w:pPr>
          </w:p>
        </w:tc>
        <w:tc>
          <w:tcPr>
            <w:tcW w:w="399" w:type="dxa"/>
          </w:tcPr>
          <w:p w:rsidR="009E0F00" w:rsidRDefault="009E0F00" w:rsidP="003F4F86">
            <w:pPr>
              <w:contextualSpacing/>
              <w:rPr>
                <w:rFonts w:eastAsiaTheme="minorEastAsia"/>
                <w:sz w:val="24"/>
                <w:szCs w:val="24"/>
              </w:rPr>
            </w:pPr>
            <w:r>
              <w:rPr>
                <w:rFonts w:eastAsiaTheme="minorEastAsia"/>
                <w:sz w:val="24"/>
                <w:szCs w:val="24"/>
              </w:rPr>
              <w:t>4.</w:t>
            </w:r>
          </w:p>
        </w:tc>
        <w:tc>
          <w:tcPr>
            <w:tcW w:w="5109" w:type="dxa"/>
          </w:tcPr>
          <w:p w:rsidR="009E0F00" w:rsidRDefault="009E0F00" w:rsidP="003F4F86">
            <w:pPr>
              <w:contextualSpacing/>
              <w:rPr>
                <w:rFonts w:eastAsiaTheme="minorEastAsia"/>
                <w:sz w:val="24"/>
                <w:szCs w:val="24"/>
              </w:rPr>
            </w:pPr>
            <m:oMathPara>
              <m:oMathParaPr>
                <m:jc m:val="left"/>
              </m:oMathParaPr>
              <m:oMath>
                <m:r>
                  <w:rPr>
                    <w:rFonts w:ascii="Cambria Math" w:eastAsiaTheme="minorEastAsia" w:hAnsi="Cambria Math"/>
                    <w:sz w:val="24"/>
                    <w:szCs w:val="24"/>
                  </w:rPr>
                  <m:t>2</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+6</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-12x+15 by 2x+2</m:t>
                </m:r>
              </m:oMath>
            </m:oMathPara>
          </w:p>
          <w:p w:rsidR="009E0F00" w:rsidRDefault="009E0F00" w:rsidP="003F4F86">
            <w:pPr>
              <w:contextualSpacing/>
              <w:rPr>
                <w:rFonts w:eastAsiaTheme="minorEastAsia"/>
                <w:sz w:val="24"/>
                <w:szCs w:val="24"/>
              </w:rPr>
            </w:pPr>
          </w:p>
        </w:tc>
      </w:tr>
    </w:tbl>
    <w:p w:rsidR="009E0F00" w:rsidRPr="006D257F" w:rsidRDefault="009E0F00" w:rsidP="009E0F00">
      <w:pPr>
        <w:contextualSpacing/>
        <w:rPr>
          <w:rFonts w:eastAsiaTheme="minorEastAsia"/>
          <w:b/>
          <w:color w:val="0070C0"/>
          <w:sz w:val="24"/>
          <w:szCs w:val="24"/>
        </w:rPr>
      </w:pPr>
      <w:r w:rsidRPr="006D257F">
        <w:rPr>
          <w:rFonts w:eastAsiaTheme="minorEastAsia"/>
          <w:b/>
          <w:color w:val="0070C0"/>
          <w:sz w:val="24"/>
          <w:szCs w:val="24"/>
        </w:rPr>
        <w:lastRenderedPageBreak/>
        <w:t>Synthetic Division</w:t>
      </w:r>
    </w:p>
    <w:p w:rsidR="009E0F00" w:rsidRDefault="009E0F00" w:rsidP="009E0F00">
      <w:pPr>
        <w:contextualSpacing/>
        <w:rPr>
          <w:rFonts w:eastAsiaTheme="minorEastAsia"/>
          <w:color w:val="000000" w:themeColor="text1"/>
          <w:sz w:val="24"/>
          <w:szCs w:val="24"/>
        </w:rPr>
      </w:pPr>
      <w:r>
        <w:rPr>
          <w:rFonts w:eastAsiaTheme="minorEastAsia"/>
          <w:sz w:val="24"/>
          <w:szCs w:val="24"/>
        </w:rPr>
        <w:tab/>
      </w:r>
      <w:r>
        <w:rPr>
          <w:rFonts w:eastAsiaTheme="minorEastAsia"/>
          <w:color w:val="000000" w:themeColor="text1"/>
          <w:sz w:val="24"/>
          <w:szCs w:val="24"/>
        </w:rPr>
        <w:t xml:space="preserve">Another method of division which has a very shorts and simple procedure is called </w:t>
      </w:r>
      <w:r w:rsidRPr="006D257F">
        <w:rPr>
          <w:rFonts w:eastAsiaTheme="minorEastAsia"/>
          <w:b/>
          <w:i/>
          <w:color w:val="000000" w:themeColor="text1"/>
          <w:sz w:val="24"/>
          <w:szCs w:val="24"/>
        </w:rPr>
        <w:t>synthetic division</w:t>
      </w:r>
      <w:r>
        <w:rPr>
          <w:rFonts w:eastAsiaTheme="minorEastAsia"/>
          <w:color w:val="000000" w:themeColor="text1"/>
          <w:sz w:val="24"/>
          <w:szCs w:val="24"/>
        </w:rPr>
        <w:t>.</w:t>
      </w:r>
    </w:p>
    <w:p w:rsidR="009E0F00" w:rsidRDefault="009E0F00" w:rsidP="009E0F00">
      <w:pPr>
        <w:contextualSpacing/>
        <w:rPr>
          <w:rFonts w:eastAsiaTheme="minorEastAsia"/>
          <w:color w:val="000000" w:themeColor="text1"/>
          <w:sz w:val="24"/>
          <w:szCs w:val="24"/>
        </w:rPr>
      </w:pPr>
      <w:r>
        <w:rPr>
          <w:rFonts w:eastAsiaTheme="minorEastAsia"/>
          <w:color w:val="000000" w:themeColor="text1"/>
          <w:sz w:val="24"/>
          <w:szCs w:val="24"/>
        </w:rPr>
        <w:t xml:space="preserve">Unlike the usual division which involves the four fundamental operations. The division requires only </w:t>
      </w:r>
      <w:r w:rsidRPr="006D257F">
        <w:rPr>
          <w:rFonts w:eastAsiaTheme="minorEastAsia"/>
          <w:i/>
          <w:color w:val="000000" w:themeColor="text1"/>
          <w:sz w:val="24"/>
          <w:szCs w:val="24"/>
        </w:rPr>
        <w:t>addition and multiplication</w:t>
      </w:r>
      <w:r>
        <w:rPr>
          <w:rFonts w:eastAsiaTheme="minorEastAsia"/>
          <w:color w:val="000000" w:themeColor="text1"/>
          <w:sz w:val="24"/>
          <w:szCs w:val="24"/>
        </w:rPr>
        <w:t xml:space="preserve"> applied to coefficients. This method is applied when divisor is of the form x </w:t>
      </w:r>
      <w:r>
        <w:rPr>
          <w:rFonts w:eastAsiaTheme="minorEastAsia" w:cstheme="minorHAnsi"/>
          <w:color w:val="000000" w:themeColor="text1"/>
          <w:sz w:val="24"/>
          <w:szCs w:val="24"/>
        </w:rPr>
        <w:t>±</w:t>
      </w:r>
      <w:r>
        <w:rPr>
          <w:rFonts w:eastAsiaTheme="minorEastAsia"/>
          <w:color w:val="000000" w:themeColor="text1"/>
          <w:sz w:val="24"/>
          <w:szCs w:val="24"/>
        </w:rPr>
        <w:t xml:space="preserve"> a.</w:t>
      </w:r>
    </w:p>
    <w:p w:rsidR="009E0F00" w:rsidRDefault="009E0F00" w:rsidP="009E0F00">
      <w:pPr>
        <w:contextualSpacing/>
        <w:rPr>
          <w:rFonts w:eastAsiaTheme="minorEastAsia"/>
          <w:color w:val="000000" w:themeColor="text1"/>
          <w:sz w:val="24"/>
          <w:szCs w:val="24"/>
        </w:rPr>
      </w:pPr>
    </w:p>
    <w:p w:rsidR="009E0F00" w:rsidRPr="006D257F" w:rsidRDefault="009E0F00" w:rsidP="009E0F00">
      <w:pPr>
        <w:contextualSpacing/>
        <w:rPr>
          <w:rFonts w:eastAsiaTheme="minorEastAsia"/>
          <w:b/>
          <w:color w:val="0070C0"/>
          <w:sz w:val="24"/>
          <w:szCs w:val="24"/>
        </w:rPr>
      </w:pPr>
      <w:r>
        <w:rPr>
          <w:rFonts w:eastAsiaTheme="minorEastAsia"/>
          <w:b/>
          <w:color w:val="0070C0"/>
          <w:sz w:val="24"/>
          <w:szCs w:val="24"/>
        </w:rPr>
        <w:t xml:space="preserve">Steps to Follow in </w:t>
      </w:r>
      <w:r w:rsidRPr="006D257F">
        <w:rPr>
          <w:rFonts w:eastAsiaTheme="minorEastAsia"/>
          <w:b/>
          <w:color w:val="0070C0"/>
          <w:sz w:val="24"/>
          <w:szCs w:val="24"/>
        </w:rPr>
        <w:t>Synthetic Division</w:t>
      </w:r>
    </w:p>
    <w:p w:rsidR="009E0F00" w:rsidRDefault="009E0F00" w:rsidP="009E0F00">
      <w:pPr>
        <w:contextualSpacing/>
        <w:rPr>
          <w:rFonts w:eastAsiaTheme="minorEastAsia"/>
          <w:color w:val="000000" w:themeColor="text1"/>
          <w:sz w:val="24"/>
          <w:szCs w:val="24"/>
        </w:rPr>
      </w:pPr>
      <w:r>
        <w:rPr>
          <w:rFonts w:eastAsiaTheme="minorEastAsia"/>
          <w:color w:val="000000" w:themeColor="text1"/>
          <w:sz w:val="24"/>
          <w:szCs w:val="24"/>
        </w:rPr>
        <w:t>1. Arrange the term of the dividend in descending powers of the variable.</w:t>
      </w:r>
    </w:p>
    <w:p w:rsidR="009E0F00" w:rsidRDefault="009E0F00" w:rsidP="009E0F00">
      <w:pPr>
        <w:contextualSpacing/>
        <w:rPr>
          <w:rFonts w:eastAsiaTheme="minorEastAsia"/>
          <w:color w:val="000000" w:themeColor="text1"/>
          <w:sz w:val="24"/>
          <w:szCs w:val="24"/>
        </w:rPr>
      </w:pPr>
      <w:r>
        <w:rPr>
          <w:rFonts w:eastAsiaTheme="minorEastAsia"/>
          <w:color w:val="000000" w:themeColor="text1"/>
          <w:sz w:val="24"/>
          <w:szCs w:val="24"/>
        </w:rPr>
        <w:t>2. Write the numerical coefficients of each term of the dividend in row indicating the coefficients of powers. Replace the missing power by zero coefficients.</w:t>
      </w:r>
    </w:p>
    <w:p w:rsidR="009E0F00" w:rsidRDefault="009E0F00" w:rsidP="009E0F00">
      <w:pPr>
        <w:contextualSpacing/>
        <w:rPr>
          <w:rFonts w:eastAsiaTheme="minorEastAsia"/>
          <w:color w:val="000000" w:themeColor="text1"/>
          <w:sz w:val="24"/>
          <w:szCs w:val="24"/>
        </w:rPr>
      </w:pPr>
      <w:r>
        <w:rPr>
          <w:rFonts w:eastAsiaTheme="minorEastAsia"/>
          <w:color w:val="000000" w:themeColor="text1"/>
          <w:sz w:val="24"/>
          <w:szCs w:val="24"/>
        </w:rPr>
        <w:t>3. Replace the divisor x - r by r: for divisor s+ r, replace it by -r (constant divisor).</w:t>
      </w:r>
    </w:p>
    <w:p w:rsidR="009E0F00" w:rsidRDefault="009E0F00" w:rsidP="009E0F00">
      <w:pPr>
        <w:contextualSpacing/>
        <w:rPr>
          <w:rFonts w:eastAsiaTheme="minorEastAsia"/>
          <w:color w:val="000000" w:themeColor="text1"/>
          <w:sz w:val="24"/>
          <w:szCs w:val="24"/>
        </w:rPr>
      </w:pPr>
      <w:r>
        <w:rPr>
          <w:rFonts w:eastAsiaTheme="minorEastAsia"/>
          <w:color w:val="000000" w:themeColor="text1"/>
          <w:sz w:val="24"/>
          <w:szCs w:val="24"/>
        </w:rPr>
        <w:t xml:space="preserve">4. Multiply the coefficient of the largest power of x, written on the third row, by the constant divisor. Place the product beneath the coefficient of the second largest power and add it to the coefficient. Multiply the sum of the constant divisor and place beneath the coefficient of the next largest power. Continue this procedure until there is a product added to the constant or last term. </w:t>
      </w:r>
    </w:p>
    <w:p w:rsidR="009E0F00" w:rsidRPr="00F053E8" w:rsidRDefault="009E0F00" w:rsidP="009E0F00">
      <w:pPr>
        <w:contextualSpacing/>
        <w:rPr>
          <w:rFonts w:eastAsiaTheme="minorEastAsia"/>
          <w:color w:val="000000" w:themeColor="text1"/>
          <w:sz w:val="24"/>
          <w:szCs w:val="24"/>
        </w:rPr>
      </w:pPr>
      <w:r>
        <w:rPr>
          <w:rFonts w:eastAsiaTheme="minorEastAsia"/>
          <w:color w:val="000000" w:themeColor="text1"/>
          <w:sz w:val="24"/>
          <w:szCs w:val="24"/>
        </w:rPr>
        <w:t>5. The last number on the third row is called the remainder, and the rest of the numbers, starting from the left to right, are the coefficients of the terms in the quotient, which is one degree less than that of the dividend.</w:t>
      </w:r>
    </w:p>
    <w:p w:rsidR="009E0F00" w:rsidRDefault="009E0F00" w:rsidP="009E0F00">
      <w:pPr>
        <w:contextualSpacing/>
        <w:rPr>
          <w:rFonts w:eastAsiaTheme="minorEastAsia"/>
          <w:sz w:val="24"/>
          <w:szCs w:val="24"/>
        </w:rPr>
      </w:pPr>
    </w:p>
    <w:p w:rsidR="009E0F00" w:rsidRPr="0091494F" w:rsidRDefault="009E0F00" w:rsidP="009E0F00">
      <w:pPr>
        <w:contextualSpacing/>
        <w:rPr>
          <w:sz w:val="24"/>
          <w:szCs w:val="24"/>
        </w:rPr>
      </w:pPr>
      <w:r>
        <w:rPr>
          <w:b/>
          <w:color w:val="0070C0"/>
          <w:sz w:val="24"/>
          <w:szCs w:val="24"/>
        </w:rPr>
        <w:t>Sample Problem 3</w:t>
      </w:r>
      <w:r w:rsidRPr="0091494F">
        <w:rPr>
          <w:b/>
          <w:color w:val="0070C0"/>
          <w:sz w:val="24"/>
          <w:szCs w:val="24"/>
        </w:rPr>
        <w:t>:</w:t>
      </w:r>
      <w:r w:rsidRPr="0091494F">
        <w:rPr>
          <w:sz w:val="24"/>
          <w:szCs w:val="24"/>
        </w:rPr>
        <w:t xml:space="preserve"> </w:t>
      </w:r>
      <w:r>
        <w:rPr>
          <w:sz w:val="24"/>
          <w:szCs w:val="24"/>
        </w:rPr>
        <w:t>Perform synthetic division to the following polynomials.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
        <w:gridCol w:w="5109"/>
        <w:gridCol w:w="399"/>
        <w:gridCol w:w="5109"/>
      </w:tblGrid>
      <w:tr w:rsidR="009E0F00" w:rsidTr="009E0F00">
        <w:tc>
          <w:tcPr>
            <w:tcW w:w="399" w:type="dxa"/>
          </w:tcPr>
          <w:p w:rsidR="009E0F00" w:rsidRDefault="009E0F00" w:rsidP="003F4F86">
            <w:pPr>
              <w:contextualSpacing/>
              <w:rPr>
                <w:rFonts w:eastAsiaTheme="minorEastAsia"/>
                <w:sz w:val="24"/>
                <w:szCs w:val="24"/>
              </w:rPr>
            </w:pPr>
            <w:r>
              <w:rPr>
                <w:rFonts w:eastAsiaTheme="minorEastAsia"/>
                <w:sz w:val="24"/>
                <w:szCs w:val="24"/>
              </w:rPr>
              <w:t>5.</w:t>
            </w:r>
          </w:p>
        </w:tc>
        <w:tc>
          <w:tcPr>
            <w:tcW w:w="5109" w:type="dxa"/>
          </w:tcPr>
          <w:p w:rsidR="009E0F00" w:rsidRDefault="009E0F00" w:rsidP="003F4F86">
            <w:pPr>
              <w:contextualSpacing/>
              <w:rPr>
                <w:rFonts w:eastAsiaTheme="minorEastAsia"/>
                <w:sz w:val="24"/>
                <w:szCs w:val="24"/>
              </w:rPr>
            </w:pPr>
            <m:oMathPara>
              <m:oMathParaPr>
                <m:jc m:val="left"/>
              </m:oMathParaPr>
              <m:oMath>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-x-2) by x+</m:t>
                </m:r>
                <m:r>
                  <w:rPr>
                    <w:rFonts w:ascii="Cambria Math" w:eastAsiaTheme="minorEastAsia" w:hAnsi="Cambria Math"/>
                    <w:sz w:val="24"/>
                    <w:szCs w:val="24"/>
                  </w:rPr>
                  <m:t>1</m:t>
                </m:r>
              </m:oMath>
            </m:oMathPara>
          </w:p>
          <w:p w:rsidR="009E0F00" w:rsidRDefault="009E0F00" w:rsidP="009E0F00">
            <w:pPr>
              <w:contextualSpacing/>
              <w:rPr>
                <w:rFonts w:eastAsiaTheme="minorEastAsia"/>
                <w:sz w:val="24"/>
                <w:szCs w:val="24"/>
              </w:rPr>
            </w:pPr>
          </w:p>
        </w:tc>
        <w:tc>
          <w:tcPr>
            <w:tcW w:w="399" w:type="dxa"/>
          </w:tcPr>
          <w:p w:rsidR="009E0F00" w:rsidRDefault="009E0F00" w:rsidP="003F4F86">
            <w:pPr>
              <w:contextualSpacing/>
              <w:rPr>
                <w:rFonts w:eastAsiaTheme="minorEastAsia"/>
                <w:sz w:val="24"/>
                <w:szCs w:val="24"/>
              </w:rPr>
            </w:pPr>
            <w:r>
              <w:rPr>
                <w:rFonts w:eastAsiaTheme="minorEastAsia"/>
                <w:sz w:val="24"/>
                <w:szCs w:val="24"/>
              </w:rPr>
              <w:t>6.</w:t>
            </w:r>
          </w:p>
        </w:tc>
        <w:tc>
          <w:tcPr>
            <w:tcW w:w="5109" w:type="dxa"/>
          </w:tcPr>
          <w:p w:rsidR="009E0F00" w:rsidRDefault="009E0F00" w:rsidP="003F4F86">
            <w:pPr>
              <w:contextualSpacing/>
              <w:rPr>
                <w:rFonts w:eastAsiaTheme="minorEastAsia"/>
                <w:sz w:val="24"/>
                <w:szCs w:val="24"/>
              </w:rPr>
            </w:pPr>
            <m:oMathPara>
              <m:oMathParaPr>
                <m:jc m:val="left"/>
              </m:oMathParaPr>
              <m:oMath>
                <m:r>
                  <w:rPr>
                    <w:rFonts w:ascii="Cambria Math" w:eastAsiaTheme="minorEastAsia" w:hAnsi="Cambria Math"/>
                    <w:sz w:val="24"/>
                    <w:szCs w:val="24"/>
                  </w:rPr>
                  <m:t>4</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3</m:t>
                    </m:r>
                  </m:sup>
                </m:sSup>
                <m:r>
                  <w:rPr>
                    <w:rFonts w:ascii="Cambria Math" w:eastAsiaTheme="minorEastAsia" w:hAnsi="Cambria Math"/>
                    <w:sz w:val="24"/>
                    <w:szCs w:val="24"/>
                  </w:rPr>
                  <m:t>-9</m:t>
                </m:r>
                <m:sSup>
                  <m:sSupPr>
                    <m:ctrlPr>
                      <w:rPr>
                        <w:rFonts w:ascii="Cambria Math" w:eastAsiaTheme="minorEastAsia" w:hAnsi="Cambria Math"/>
                        <w:i/>
                        <w:sz w:val="24"/>
                        <w:szCs w:val="24"/>
                      </w:rPr>
                    </m:ctrlPr>
                  </m:sSupPr>
                  <m:e>
                    <m:r>
                      <w:rPr>
                        <w:rFonts w:ascii="Cambria Math" w:eastAsiaTheme="minorEastAsia" w:hAnsi="Cambria Math"/>
                        <w:sz w:val="24"/>
                        <w:szCs w:val="24"/>
                      </w:rPr>
                      <m:t>x</m:t>
                    </m:r>
                  </m:e>
                  <m:sup>
                    <m:r>
                      <w:rPr>
                        <w:rFonts w:ascii="Cambria Math" w:eastAsiaTheme="minorEastAsia" w:hAnsi="Cambria Math"/>
                        <w:sz w:val="24"/>
                        <w:szCs w:val="24"/>
                      </w:rPr>
                      <m:t>2</m:t>
                    </m:r>
                  </m:sup>
                </m:sSup>
                <m:r>
                  <w:rPr>
                    <w:rFonts w:ascii="Cambria Math" w:eastAsiaTheme="minorEastAsia" w:hAnsi="Cambria Math"/>
                    <w:sz w:val="24"/>
                    <w:szCs w:val="24"/>
                  </w:rPr>
                  <m:t>-3x+5 by x+</m:t>
                </m:r>
                <m:r>
                  <w:rPr>
                    <w:rFonts w:ascii="Cambria Math" w:eastAsiaTheme="minorEastAsia" w:hAnsi="Cambria Math"/>
                    <w:sz w:val="24"/>
                    <w:szCs w:val="24"/>
                  </w:rPr>
                  <m:t>2</m:t>
                </m:r>
              </m:oMath>
            </m:oMathPara>
          </w:p>
          <w:p w:rsidR="009E0F00" w:rsidRDefault="009E0F00" w:rsidP="003F4F86">
            <w:pPr>
              <w:contextualSpacing/>
              <w:rPr>
                <w:rFonts w:eastAsiaTheme="minorEastAsia"/>
                <w:sz w:val="24"/>
                <w:szCs w:val="24"/>
              </w:rPr>
            </w:pPr>
          </w:p>
        </w:tc>
      </w:tr>
    </w:tbl>
    <w:p w:rsidR="009E0F00" w:rsidRPr="0091494F" w:rsidRDefault="009E0F00" w:rsidP="009E0F00">
      <w:pPr>
        <w:ind w:firstLine="720"/>
        <w:contextualSpacing/>
        <w:rPr>
          <w:rFonts w:eastAsiaTheme="minorEastAsia"/>
          <w:sz w:val="24"/>
          <w:szCs w:val="24"/>
        </w:rPr>
      </w:pPr>
    </w:p>
    <w:p w:rsidR="0039607A" w:rsidRPr="009E0F00" w:rsidRDefault="0039607A" w:rsidP="009E0F00">
      <w:pPr>
        <w:rPr>
          <w:szCs w:val="24"/>
        </w:rPr>
      </w:pPr>
    </w:p>
    <w:sectPr w:rsidR="0039607A" w:rsidRPr="009E0F00" w:rsidSect="00C14D1E">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705" w:rsidRDefault="00816705" w:rsidP="00C14D1E">
      <w:pPr>
        <w:spacing w:after="0"/>
      </w:pPr>
      <w:r>
        <w:separator/>
      </w:r>
    </w:p>
  </w:endnote>
  <w:endnote w:type="continuationSeparator" w:id="1">
    <w:p w:rsidR="00816705" w:rsidRDefault="00816705" w:rsidP="00C14D1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834395">
      <w:t>1</w:t>
    </w:r>
    <w:r>
      <w:t>Coach</w:t>
    </w:r>
    <w:r w:rsidRPr="00E7795B">
      <w:rPr>
        <w:rFonts w:ascii="Calibri" w:eastAsia="Calibri" w:hAnsi="Calibri"/>
        <w:noProof/>
      </w:rPr>
      <w:t>.com</w:t>
    </w:r>
    <w:r w:rsidR="00834395">
      <w:tab/>
    </w:r>
    <w:r w:rsidR="00834395">
      <w:tab/>
    </w:r>
    <w:r w:rsidR="00834395">
      <w:tab/>
    </w:r>
    <w:sdt>
      <w:sdtPr>
        <w:id w:val="-600483551"/>
        <w:docPartObj>
          <w:docPartGallery w:val="Page Numbers (Bottom of Page)"/>
          <w:docPartUnique/>
        </w:docPartObj>
      </w:sdtPr>
      <w:sdtEndPr>
        <w:rPr>
          <w:noProof/>
        </w:rPr>
      </w:sdtEndPr>
      <w:sdtContent>
        <w:r w:rsidR="00ED0FC7">
          <w:fldChar w:fldCharType="begin"/>
        </w:r>
        <w:r>
          <w:instrText xml:space="preserve"> PAGE   \* MERGEFORMAT </w:instrText>
        </w:r>
        <w:r w:rsidR="00ED0FC7">
          <w:fldChar w:fldCharType="separate"/>
        </w:r>
        <w:r w:rsidR="009E0F00">
          <w:rPr>
            <w:noProof/>
          </w:rPr>
          <w:t>2</w:t>
        </w:r>
        <w:r w:rsidR="00ED0FC7">
          <w:rPr>
            <w:noProof/>
          </w:rPr>
          <w:fldChar w:fldCharType="end"/>
        </w:r>
        <w:r>
          <w:rPr>
            <w:noProof/>
          </w:rPr>
          <w:tab/>
        </w:r>
        <w:r>
          <w:rPr>
            <w:noProof/>
          </w:rPr>
          <w:tab/>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705" w:rsidRDefault="00816705" w:rsidP="00C14D1E">
      <w:pPr>
        <w:spacing w:after="0"/>
      </w:pPr>
      <w:r>
        <w:separator/>
      </w:r>
    </w:p>
  </w:footnote>
  <w:footnote w:type="continuationSeparator" w:id="1">
    <w:p w:rsidR="00816705" w:rsidRDefault="00816705" w:rsidP="00C14D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E56F95" w:rsidP="00C14D1E">
    <w:pPr>
      <w:pStyle w:val="Header"/>
      <w:tabs>
        <w:tab w:val="clear" w:pos="9360"/>
      </w:tabs>
      <w:rPr>
        <w:rFonts w:ascii="Calibri" w:hAnsi="Calibri"/>
      </w:rPr>
    </w:pPr>
    <w:r w:rsidRPr="004D63C7">
      <w:rPr>
        <w:rFonts w:ascii="Calibri" w:hAnsi="Calibri" w:cs="Calibri"/>
        <w:b/>
        <w:sz w:val="45"/>
        <w:szCs w:val="29"/>
      </w:rPr>
      <w:t>Dividing Polynomials</w:t>
    </w:r>
    <w:r w:rsidRPr="004D63C7">
      <w:rPr>
        <w:rFonts w:ascii="Calibri" w:hAnsi="Calibri" w:cs="Calibri"/>
        <w:b/>
        <w:sz w:val="59"/>
        <w:szCs w:val="29"/>
      </w:rPr>
      <w:t xml:space="preserve"> </w:t>
    </w:r>
    <w:r w:rsidR="009D0661">
      <w:rPr>
        <w:rFonts w:ascii="Calibri" w:eastAsia="Calibri" w:hAnsi="Calibri" w:cs="Times New Roman"/>
        <w:sz w:val="28"/>
      </w:rPr>
      <w:t>Guide Notes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6"/>
  </w:num>
  <w:num w:numId="4">
    <w:abstractNumId w:val="3"/>
  </w:num>
  <w:num w:numId="5">
    <w:abstractNumId w:val="1"/>
  </w:num>
  <w:num w:numId="6">
    <w:abstractNumId w:val="2"/>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20"/>
  <w:characterSpacingControl w:val="doNotCompress"/>
  <w:hdrShapeDefaults>
    <o:shapedefaults v:ext="edit" spidmax="51202"/>
  </w:hdrShapeDefaults>
  <w:footnotePr>
    <w:footnote w:id="0"/>
    <w:footnote w:id="1"/>
  </w:footnotePr>
  <w:endnotePr>
    <w:endnote w:id="0"/>
    <w:endnote w:id="1"/>
  </w:endnotePr>
  <w:compat/>
  <w:rsids>
    <w:rsidRoot w:val="00C14D1E"/>
    <w:rsid w:val="00011549"/>
    <w:rsid w:val="000118A0"/>
    <w:rsid w:val="00013DB6"/>
    <w:rsid w:val="0001503F"/>
    <w:rsid w:val="0001779E"/>
    <w:rsid w:val="00027055"/>
    <w:rsid w:val="000278B9"/>
    <w:rsid w:val="00034969"/>
    <w:rsid w:val="0005651A"/>
    <w:rsid w:val="000B217E"/>
    <w:rsid w:val="000B3ACF"/>
    <w:rsid w:val="000B5238"/>
    <w:rsid w:val="000B73ED"/>
    <w:rsid w:val="000B7465"/>
    <w:rsid w:val="000D7332"/>
    <w:rsid w:val="000E7D32"/>
    <w:rsid w:val="000F226D"/>
    <w:rsid w:val="00102056"/>
    <w:rsid w:val="00113949"/>
    <w:rsid w:val="00130E2E"/>
    <w:rsid w:val="001334DD"/>
    <w:rsid w:val="00141109"/>
    <w:rsid w:val="00190997"/>
    <w:rsid w:val="00194A1B"/>
    <w:rsid w:val="0019532A"/>
    <w:rsid w:val="001B3D8A"/>
    <w:rsid w:val="001E19E7"/>
    <w:rsid w:val="001F062A"/>
    <w:rsid w:val="001F5F67"/>
    <w:rsid w:val="001F7B96"/>
    <w:rsid w:val="00203497"/>
    <w:rsid w:val="002062E1"/>
    <w:rsid w:val="002113B9"/>
    <w:rsid w:val="00213CA7"/>
    <w:rsid w:val="00217C29"/>
    <w:rsid w:val="00244729"/>
    <w:rsid w:val="0024738D"/>
    <w:rsid w:val="0025155A"/>
    <w:rsid w:val="00253585"/>
    <w:rsid w:val="00267D73"/>
    <w:rsid w:val="0027644D"/>
    <w:rsid w:val="00281DF9"/>
    <w:rsid w:val="002C0E6B"/>
    <w:rsid w:val="002C555D"/>
    <w:rsid w:val="002D4551"/>
    <w:rsid w:val="002E1FBC"/>
    <w:rsid w:val="002F38B7"/>
    <w:rsid w:val="00331E3C"/>
    <w:rsid w:val="00345F42"/>
    <w:rsid w:val="00355CBC"/>
    <w:rsid w:val="00356E19"/>
    <w:rsid w:val="003747B9"/>
    <w:rsid w:val="00382851"/>
    <w:rsid w:val="0039607A"/>
    <w:rsid w:val="003A7BC5"/>
    <w:rsid w:val="003B0AC7"/>
    <w:rsid w:val="00402110"/>
    <w:rsid w:val="0040654C"/>
    <w:rsid w:val="004134D4"/>
    <w:rsid w:val="00415877"/>
    <w:rsid w:val="004271E2"/>
    <w:rsid w:val="00451395"/>
    <w:rsid w:val="004607C0"/>
    <w:rsid w:val="00461B43"/>
    <w:rsid w:val="0048011E"/>
    <w:rsid w:val="00481E72"/>
    <w:rsid w:val="0049502B"/>
    <w:rsid w:val="00496026"/>
    <w:rsid w:val="004A37F2"/>
    <w:rsid w:val="004A3ADE"/>
    <w:rsid w:val="004A5C45"/>
    <w:rsid w:val="004B613F"/>
    <w:rsid w:val="004D4FAE"/>
    <w:rsid w:val="004F01B2"/>
    <w:rsid w:val="004F594E"/>
    <w:rsid w:val="00507967"/>
    <w:rsid w:val="00522AA5"/>
    <w:rsid w:val="00525ADB"/>
    <w:rsid w:val="00534AB8"/>
    <w:rsid w:val="005474EE"/>
    <w:rsid w:val="00550813"/>
    <w:rsid w:val="00550E27"/>
    <w:rsid w:val="005561F5"/>
    <w:rsid w:val="00563647"/>
    <w:rsid w:val="00575ACC"/>
    <w:rsid w:val="00587D88"/>
    <w:rsid w:val="005B0D29"/>
    <w:rsid w:val="005B6448"/>
    <w:rsid w:val="005B7291"/>
    <w:rsid w:val="005C1F1C"/>
    <w:rsid w:val="005C2B3E"/>
    <w:rsid w:val="005D1F8D"/>
    <w:rsid w:val="005F51C2"/>
    <w:rsid w:val="006019CE"/>
    <w:rsid w:val="0060522D"/>
    <w:rsid w:val="00641B1E"/>
    <w:rsid w:val="0065335F"/>
    <w:rsid w:val="00653D36"/>
    <w:rsid w:val="00656C54"/>
    <w:rsid w:val="00665A1D"/>
    <w:rsid w:val="00666689"/>
    <w:rsid w:val="00676E1E"/>
    <w:rsid w:val="00681353"/>
    <w:rsid w:val="00692B91"/>
    <w:rsid w:val="0069490C"/>
    <w:rsid w:val="006A1A20"/>
    <w:rsid w:val="006A679F"/>
    <w:rsid w:val="006A7DC3"/>
    <w:rsid w:val="006B292F"/>
    <w:rsid w:val="006B35FE"/>
    <w:rsid w:val="006B51F5"/>
    <w:rsid w:val="006D23EF"/>
    <w:rsid w:val="006D6E33"/>
    <w:rsid w:val="006E20AB"/>
    <w:rsid w:val="006E422F"/>
    <w:rsid w:val="00706338"/>
    <w:rsid w:val="00715ED2"/>
    <w:rsid w:val="00721F56"/>
    <w:rsid w:val="00722CFC"/>
    <w:rsid w:val="0073093D"/>
    <w:rsid w:val="00752351"/>
    <w:rsid w:val="007602A6"/>
    <w:rsid w:val="00766BCA"/>
    <w:rsid w:val="00770680"/>
    <w:rsid w:val="007711F0"/>
    <w:rsid w:val="0078088D"/>
    <w:rsid w:val="00784256"/>
    <w:rsid w:val="00786776"/>
    <w:rsid w:val="00797D22"/>
    <w:rsid w:val="00797F45"/>
    <w:rsid w:val="007A2D25"/>
    <w:rsid w:val="007A5CD7"/>
    <w:rsid w:val="007C2094"/>
    <w:rsid w:val="007E644A"/>
    <w:rsid w:val="007F0D2C"/>
    <w:rsid w:val="007F3412"/>
    <w:rsid w:val="00816705"/>
    <w:rsid w:val="008173D2"/>
    <w:rsid w:val="0083209B"/>
    <w:rsid w:val="00834395"/>
    <w:rsid w:val="00864526"/>
    <w:rsid w:val="00874825"/>
    <w:rsid w:val="00875CEE"/>
    <w:rsid w:val="008806C2"/>
    <w:rsid w:val="00882BE9"/>
    <w:rsid w:val="00885003"/>
    <w:rsid w:val="00890B31"/>
    <w:rsid w:val="00896162"/>
    <w:rsid w:val="008A1B72"/>
    <w:rsid w:val="008A6265"/>
    <w:rsid w:val="008D6B82"/>
    <w:rsid w:val="008F1C24"/>
    <w:rsid w:val="008F5936"/>
    <w:rsid w:val="0091494F"/>
    <w:rsid w:val="0092675E"/>
    <w:rsid w:val="00941FBB"/>
    <w:rsid w:val="00945D4A"/>
    <w:rsid w:val="00945F87"/>
    <w:rsid w:val="00947033"/>
    <w:rsid w:val="00955E09"/>
    <w:rsid w:val="00956B96"/>
    <w:rsid w:val="00957F21"/>
    <w:rsid w:val="00987B36"/>
    <w:rsid w:val="009938C5"/>
    <w:rsid w:val="00994B40"/>
    <w:rsid w:val="009A0828"/>
    <w:rsid w:val="009C5BBC"/>
    <w:rsid w:val="009D0661"/>
    <w:rsid w:val="009D574A"/>
    <w:rsid w:val="009D5C70"/>
    <w:rsid w:val="009D7851"/>
    <w:rsid w:val="009E033E"/>
    <w:rsid w:val="009E0F00"/>
    <w:rsid w:val="00A32249"/>
    <w:rsid w:val="00A3797B"/>
    <w:rsid w:val="00A41CB6"/>
    <w:rsid w:val="00A462BA"/>
    <w:rsid w:val="00A56B18"/>
    <w:rsid w:val="00A6310D"/>
    <w:rsid w:val="00A67AD2"/>
    <w:rsid w:val="00A7396A"/>
    <w:rsid w:val="00A82E74"/>
    <w:rsid w:val="00AA3E94"/>
    <w:rsid w:val="00AB0E14"/>
    <w:rsid w:val="00AB530A"/>
    <w:rsid w:val="00AC259C"/>
    <w:rsid w:val="00AC667C"/>
    <w:rsid w:val="00AD2B32"/>
    <w:rsid w:val="00AD4B25"/>
    <w:rsid w:val="00AE2431"/>
    <w:rsid w:val="00AF208C"/>
    <w:rsid w:val="00AF2317"/>
    <w:rsid w:val="00AF3D1D"/>
    <w:rsid w:val="00B010D9"/>
    <w:rsid w:val="00B012D5"/>
    <w:rsid w:val="00B22228"/>
    <w:rsid w:val="00B36DF6"/>
    <w:rsid w:val="00B45861"/>
    <w:rsid w:val="00B55BF0"/>
    <w:rsid w:val="00B85A49"/>
    <w:rsid w:val="00B9438D"/>
    <w:rsid w:val="00B96EC9"/>
    <w:rsid w:val="00BA1BD5"/>
    <w:rsid w:val="00BC019A"/>
    <w:rsid w:val="00BC15AC"/>
    <w:rsid w:val="00BD1C7E"/>
    <w:rsid w:val="00BD68C2"/>
    <w:rsid w:val="00BE5228"/>
    <w:rsid w:val="00C0100E"/>
    <w:rsid w:val="00C03139"/>
    <w:rsid w:val="00C11721"/>
    <w:rsid w:val="00C14D1E"/>
    <w:rsid w:val="00C246D3"/>
    <w:rsid w:val="00C2684D"/>
    <w:rsid w:val="00C378BC"/>
    <w:rsid w:val="00C409ED"/>
    <w:rsid w:val="00C65601"/>
    <w:rsid w:val="00CA02C0"/>
    <w:rsid w:val="00CA32A2"/>
    <w:rsid w:val="00CA5CC6"/>
    <w:rsid w:val="00CB0E0E"/>
    <w:rsid w:val="00CB14EA"/>
    <w:rsid w:val="00CB5D75"/>
    <w:rsid w:val="00CD230A"/>
    <w:rsid w:val="00CD6FBB"/>
    <w:rsid w:val="00CF0B90"/>
    <w:rsid w:val="00D01C0D"/>
    <w:rsid w:val="00D024C8"/>
    <w:rsid w:val="00D053A0"/>
    <w:rsid w:val="00D121BB"/>
    <w:rsid w:val="00D15BD8"/>
    <w:rsid w:val="00D20622"/>
    <w:rsid w:val="00D45D06"/>
    <w:rsid w:val="00D53DA7"/>
    <w:rsid w:val="00D570D4"/>
    <w:rsid w:val="00D72390"/>
    <w:rsid w:val="00D973F8"/>
    <w:rsid w:val="00DA1920"/>
    <w:rsid w:val="00DD0EC9"/>
    <w:rsid w:val="00DD6098"/>
    <w:rsid w:val="00DE2323"/>
    <w:rsid w:val="00DE4758"/>
    <w:rsid w:val="00DF420A"/>
    <w:rsid w:val="00E02804"/>
    <w:rsid w:val="00E04032"/>
    <w:rsid w:val="00E06B6F"/>
    <w:rsid w:val="00E143F9"/>
    <w:rsid w:val="00E15736"/>
    <w:rsid w:val="00E4045A"/>
    <w:rsid w:val="00E42134"/>
    <w:rsid w:val="00E42F90"/>
    <w:rsid w:val="00E56F95"/>
    <w:rsid w:val="00E70825"/>
    <w:rsid w:val="00E7769D"/>
    <w:rsid w:val="00E80E1D"/>
    <w:rsid w:val="00E82D43"/>
    <w:rsid w:val="00E870C3"/>
    <w:rsid w:val="00E94DE5"/>
    <w:rsid w:val="00EA3624"/>
    <w:rsid w:val="00EC5EDA"/>
    <w:rsid w:val="00ED0FC7"/>
    <w:rsid w:val="00ED3289"/>
    <w:rsid w:val="00ED572B"/>
    <w:rsid w:val="00ED61E5"/>
    <w:rsid w:val="00EE605D"/>
    <w:rsid w:val="00EE6D15"/>
    <w:rsid w:val="00F01EF8"/>
    <w:rsid w:val="00F13072"/>
    <w:rsid w:val="00F14956"/>
    <w:rsid w:val="00F358B6"/>
    <w:rsid w:val="00F365D4"/>
    <w:rsid w:val="00F3683C"/>
    <w:rsid w:val="00F36A11"/>
    <w:rsid w:val="00F506BA"/>
    <w:rsid w:val="00F5178B"/>
    <w:rsid w:val="00F51BA0"/>
    <w:rsid w:val="00F553DF"/>
    <w:rsid w:val="00F5554B"/>
    <w:rsid w:val="00F70097"/>
    <w:rsid w:val="00F75A15"/>
    <w:rsid w:val="00F77023"/>
    <w:rsid w:val="00F801C4"/>
    <w:rsid w:val="00F82929"/>
    <w:rsid w:val="00FB19A3"/>
    <w:rsid w:val="00FD0D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5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Printing</cp:lastModifiedBy>
  <cp:revision>20</cp:revision>
  <dcterms:created xsi:type="dcterms:W3CDTF">2017-02-02T03:21:00Z</dcterms:created>
  <dcterms:modified xsi:type="dcterms:W3CDTF">2017-02-19T09:19:00Z</dcterms:modified>
</cp:coreProperties>
</file>